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B7DBE" w14:textId="77777777" w:rsidR="00FD0900" w:rsidRPr="00FD0900" w:rsidRDefault="00FD0900" w:rsidP="00FD0900">
      <w:r w:rsidRPr="00FD0900">
        <w:rPr>
          <w:b/>
          <w:bCs/>
        </w:rPr>
        <w:t>Introduction to 1 Corinthians</w:t>
      </w:r>
    </w:p>
    <w:p w14:paraId="4713BC29" w14:textId="77777777" w:rsidR="00FD0900" w:rsidRPr="00FD0900" w:rsidRDefault="00FD0900" w:rsidP="00FD0900">
      <w:r w:rsidRPr="00FD0900">
        <w:rPr>
          <w:b/>
          <w:bCs/>
        </w:rPr>
        <w:t>The City of Corinth and the Relevance of Paul’s Letter</w:t>
      </w:r>
      <w:r w:rsidRPr="00FD0900">
        <w:br/>
        <w:t xml:space="preserve">Corinth was an influential city in the first century, known for its wealth, commerce, and widespread immorality. Yet, even in this challenging environment, the gospel of Jesus Christ took root and the Lord's church was established. Paul’s first letter to the Corinthians, written around the 50s AD, addresses real-life issues faced by this congregation. These issues, from divisions to moral challenges, remain highly relevant to churches today. In 1 Corinthians 1:1–3, Paul greets the </w:t>
      </w:r>
      <w:r w:rsidRPr="00FD0900">
        <w:rPr>
          <w:i/>
          <w:iCs/>
        </w:rPr>
        <w:t>church of God which is at Corinth</w:t>
      </w:r>
      <w:r w:rsidRPr="00FD0900">
        <w:t>. This greeting emphasizes the importance of belonging to the body of Christ. The concept of a Christian who is not part of the church is foreign to scripture. Just as Acts 2 shows that those who believed and obeyed the gospel were added to the church, so it remains today: the church is not optional, but essential to salvation and spiritual growth.</w:t>
      </w:r>
    </w:p>
    <w:p w14:paraId="5B265E70" w14:textId="77777777" w:rsidR="00FD0900" w:rsidRPr="00FD0900" w:rsidRDefault="00FD0900" w:rsidP="00FD0900">
      <w:r w:rsidRPr="00FD0900">
        <w:rPr>
          <w:b/>
          <w:bCs/>
        </w:rPr>
        <w:t>The Eternal Purpose and Sanctification of the Church</w:t>
      </w:r>
      <w:r w:rsidRPr="00FD0900">
        <w:br/>
        <w:t xml:space="preserve">Paul begins by highlighting that the church is God’s, not </w:t>
      </w:r>
      <w:proofErr w:type="gramStart"/>
      <w:r w:rsidRPr="00FD0900">
        <w:t>man’s</w:t>
      </w:r>
      <w:proofErr w:type="gramEnd"/>
      <w:r w:rsidRPr="00FD0900">
        <w:t xml:space="preserve">. In Ephesians 3:10–11, we learn that the church was part of God’s eternal plan, designed to reveal His manifold wisdom. It was not an afterthought or a temporary measure. The church is the body of Christ, and its members are </w:t>
      </w:r>
      <w:r w:rsidRPr="00FD0900">
        <w:rPr>
          <w:i/>
          <w:iCs/>
        </w:rPr>
        <w:t>sanctified in Christ Jesus</w:t>
      </w:r>
      <w:r w:rsidRPr="00FD0900">
        <w:t xml:space="preserve"> (1 Corinthians 1:2). Sanctification means being set apart for God’s purposes. Paul reminds the Corinthians in 1 Corinthians 6:11 that they were once fornicators, idolaters, drunkards, and more, but they were </w:t>
      </w:r>
      <w:r w:rsidRPr="00FD0900">
        <w:rPr>
          <w:i/>
          <w:iCs/>
        </w:rPr>
        <w:t>washed</w:t>
      </w:r>
      <w:r w:rsidRPr="00FD0900">
        <w:t xml:space="preserve">, </w:t>
      </w:r>
      <w:r w:rsidRPr="00FD0900">
        <w:rPr>
          <w:i/>
          <w:iCs/>
        </w:rPr>
        <w:t>sanctified</w:t>
      </w:r>
      <w:r w:rsidRPr="00FD0900">
        <w:t xml:space="preserve">, and </w:t>
      </w:r>
      <w:r w:rsidRPr="00FD0900">
        <w:rPr>
          <w:i/>
          <w:iCs/>
        </w:rPr>
        <w:t>justified</w:t>
      </w:r>
      <w:r w:rsidRPr="00FD0900">
        <w:t xml:space="preserve"> through Christ. Sanctification is inseparable from being in Christ’s church. Outside of the church, there is no sanctification.</w:t>
      </w:r>
    </w:p>
    <w:p w14:paraId="6A01DDF4" w14:textId="77777777" w:rsidR="00FD0900" w:rsidRPr="00FD0900" w:rsidRDefault="00FD0900" w:rsidP="00FD0900">
      <w:r w:rsidRPr="00FD0900">
        <w:rPr>
          <w:b/>
          <w:bCs/>
        </w:rPr>
        <w:t>The Call to Be Saints Through the Gospel</w:t>
      </w:r>
      <w:r w:rsidRPr="00FD0900">
        <w:br/>
        <w:t xml:space="preserve">The Corinthians were </w:t>
      </w:r>
      <w:r w:rsidRPr="00FD0900">
        <w:rPr>
          <w:i/>
          <w:iCs/>
        </w:rPr>
        <w:t>called to be saints</w:t>
      </w:r>
      <w:r w:rsidRPr="00FD0900">
        <w:t xml:space="preserve">, and so are all who obey the gospel. This calling is not mystical or individualistic; it comes through the message of the gospel itself. In 1 Corinthians 15:1–4, Paul summarizes this gospel: that Christ died for our sins, was buried, and rose again according to the Scriptures. 2 Thessalonians 2:13–14 confirms that we are called to salvation through the gospel. The title “saint” does not describe a special class of Christians but all faithful believers. Saints, disciples, and Christians are synonymous terms in scripture. This calling applies to all who </w:t>
      </w:r>
      <w:r w:rsidRPr="00FD0900">
        <w:rPr>
          <w:i/>
          <w:iCs/>
        </w:rPr>
        <w:t>call on the name of Jesus Christ our Lord</w:t>
      </w:r>
      <w:r w:rsidRPr="00FD0900">
        <w:t xml:space="preserve"> in every place, affirming the unity of believers everywhere.</w:t>
      </w:r>
    </w:p>
    <w:p w14:paraId="64ACCFBA" w14:textId="77777777" w:rsidR="00FD0900" w:rsidRPr="00FD0900" w:rsidRDefault="00FD0900" w:rsidP="00FD0900">
      <w:r w:rsidRPr="00FD0900">
        <w:rPr>
          <w:b/>
          <w:bCs/>
        </w:rPr>
        <w:t>Grace and Spiritual Enrichment</w:t>
      </w:r>
      <w:r w:rsidRPr="00FD0900">
        <w:br/>
        <w:t>Paul expresses gratitude for the grace of God given to the Corinthians through Christ (1 Corinthians 1:4–7). Grace is God’s unmerited favor, fully demonstrated in the cross of Christ. The Corinthians were enriched in speech, knowledge, and spiritual gifts. These gifts were given in the first century to confirm the truth of the gospel before the New Testament was fully written (Hebrews 2:3–4). Paul later explains in 1 Corinthians 13 that such gifts were temporary, serving like scaffolding during the construction of a building. Once the gospel message was complete and confirmed, these miraculous gifts were no longer needed. Today, we are enriched through the completed Word of God, which equips us for every good work (2 Timothy 3:16–17).</w:t>
      </w:r>
    </w:p>
    <w:p w14:paraId="54A9F699" w14:textId="77777777" w:rsidR="00FD0900" w:rsidRPr="00FD0900" w:rsidRDefault="00FD0900" w:rsidP="00FD0900">
      <w:r w:rsidRPr="00FD0900">
        <w:rPr>
          <w:b/>
          <w:bCs/>
        </w:rPr>
        <w:t>Eagerly Waiting for Christ</w:t>
      </w:r>
      <w:r w:rsidRPr="00FD0900">
        <w:br/>
        <w:t xml:space="preserve">Paul commends the Corinthians for </w:t>
      </w:r>
      <w:r w:rsidRPr="00FD0900">
        <w:rPr>
          <w:i/>
          <w:iCs/>
        </w:rPr>
        <w:t>eagerly waiting for the revelation of our Lord Jesus Christ</w:t>
      </w:r>
      <w:r w:rsidRPr="00FD0900">
        <w:t xml:space="preserve"> (1 Corinthians 1:7). Every Christian should share this longing for Christ’s return. However, this expectation must be grounded in truth. Jesus taught in Matthew 24 that no one knows the day or hour of His coming. Our task is not to speculate about the end but to remain faithful and ready. Paul reassures the Corinthians that Christ will </w:t>
      </w:r>
      <w:r w:rsidRPr="00FD0900">
        <w:rPr>
          <w:i/>
          <w:iCs/>
        </w:rPr>
        <w:t>confirm you to the end, that you may be blameless</w:t>
      </w:r>
      <w:r w:rsidRPr="00FD0900">
        <w:t xml:space="preserve"> (1 Corinthians 1:8). This is not a guarantee apart from faithfulness. Revelation 2:10 urges believers to </w:t>
      </w:r>
      <w:r w:rsidRPr="00FD0900">
        <w:rPr>
          <w:i/>
          <w:iCs/>
        </w:rPr>
        <w:t>be faithful until death</w:t>
      </w:r>
      <w:r w:rsidRPr="00FD0900">
        <w:t xml:space="preserve"> to receive the crown of life. Even Paul recognized the need for discipline and perseverance, lest he be disqualified (1 Corinthians 9:27).</w:t>
      </w:r>
    </w:p>
    <w:p w14:paraId="1766383B" w14:textId="77777777" w:rsidR="00FD0900" w:rsidRPr="00FD0900" w:rsidRDefault="00FD0900" w:rsidP="00FD0900">
      <w:r w:rsidRPr="00FD0900">
        <w:rPr>
          <w:b/>
          <w:bCs/>
        </w:rPr>
        <w:t>God’s Faithfulness and Our Assurance</w:t>
      </w:r>
      <w:r w:rsidRPr="00FD0900">
        <w:br/>
        <w:t xml:space="preserve">In verse 9, Paul assures the church that </w:t>
      </w:r>
      <w:r w:rsidRPr="00FD0900">
        <w:rPr>
          <w:i/>
          <w:iCs/>
        </w:rPr>
        <w:t>God is faithful</w:t>
      </w:r>
      <w:r w:rsidRPr="00FD0900">
        <w:t>. The same God who called them into the fellowship of His Son will not fail to keep His promises. Our salvation is secure as long as we remain steadfast in Christ. Satan cannot forcibly remove us from God’s hand, but we must not abandon the faith. God’s faithfulness should fill us with confidence and motivate us to live faithfully, knowing that our labor in the Lord is never in vain.</w:t>
      </w:r>
    </w:p>
    <w:p w14:paraId="4787F172" w14:textId="77777777" w:rsidR="00FD0900" w:rsidRPr="00FD0900" w:rsidRDefault="00FD0900" w:rsidP="00FD0900">
      <w:r w:rsidRPr="00FD0900">
        <w:rPr>
          <w:b/>
          <w:bCs/>
        </w:rPr>
        <w:t>Introduction to 1 Corinthians Sermon Outline:</w:t>
      </w:r>
    </w:p>
    <w:p w14:paraId="45467D3A" w14:textId="77777777" w:rsidR="00FD0900" w:rsidRPr="00FD0900" w:rsidRDefault="00FD0900" w:rsidP="00FD0900">
      <w:pPr>
        <w:numPr>
          <w:ilvl w:val="0"/>
          <w:numId w:val="12"/>
        </w:numPr>
      </w:pPr>
      <w:r w:rsidRPr="00FD0900">
        <w:t>The City of Corinth and Paul’s Audience</w:t>
      </w:r>
    </w:p>
    <w:p w14:paraId="3C3EF99B" w14:textId="77777777" w:rsidR="00FD0900" w:rsidRPr="00FD0900" w:rsidRDefault="00FD0900" w:rsidP="00FD0900">
      <w:pPr>
        <w:numPr>
          <w:ilvl w:val="1"/>
          <w:numId w:val="12"/>
        </w:numPr>
      </w:pPr>
      <w:r w:rsidRPr="00FD0900">
        <w:t>Corinth’s wealth, immorality, and commercial significance (1 Corinthians 1:1–3)</w:t>
      </w:r>
    </w:p>
    <w:p w14:paraId="56FA797D" w14:textId="77777777" w:rsidR="00FD0900" w:rsidRPr="00FD0900" w:rsidRDefault="00FD0900" w:rsidP="00FD0900">
      <w:pPr>
        <w:numPr>
          <w:ilvl w:val="1"/>
          <w:numId w:val="12"/>
        </w:numPr>
      </w:pPr>
      <w:r w:rsidRPr="00FD0900">
        <w:t>The church’s importance and relevance for today (Acts 2:47; Acts 11:26)</w:t>
      </w:r>
    </w:p>
    <w:p w14:paraId="62138381" w14:textId="77777777" w:rsidR="00FD0900" w:rsidRPr="00FD0900" w:rsidRDefault="00FD0900" w:rsidP="00FD0900">
      <w:pPr>
        <w:numPr>
          <w:ilvl w:val="0"/>
          <w:numId w:val="12"/>
        </w:numPr>
      </w:pPr>
      <w:r w:rsidRPr="00FD0900">
        <w:t>The Eternal Purpose of the Church</w:t>
      </w:r>
    </w:p>
    <w:p w14:paraId="21A8D690" w14:textId="77777777" w:rsidR="00FD0900" w:rsidRPr="00FD0900" w:rsidRDefault="00FD0900" w:rsidP="00FD0900">
      <w:pPr>
        <w:numPr>
          <w:ilvl w:val="1"/>
          <w:numId w:val="12"/>
        </w:numPr>
      </w:pPr>
      <w:r w:rsidRPr="00FD0900">
        <w:t>The church as God’s eternal plan (Ephesians 3:10–11)</w:t>
      </w:r>
    </w:p>
    <w:p w14:paraId="653C1EF6" w14:textId="77777777" w:rsidR="00FD0900" w:rsidRPr="00FD0900" w:rsidRDefault="00FD0900" w:rsidP="00FD0900">
      <w:pPr>
        <w:numPr>
          <w:ilvl w:val="1"/>
          <w:numId w:val="12"/>
        </w:numPr>
      </w:pPr>
      <w:r w:rsidRPr="00FD0900">
        <w:t>Sanctification in Christ and the washing of sins (1 Corinthians 6:9–11)</w:t>
      </w:r>
    </w:p>
    <w:p w14:paraId="4E7CBC9A" w14:textId="77777777" w:rsidR="00FD0900" w:rsidRPr="00FD0900" w:rsidRDefault="00FD0900" w:rsidP="00FD0900">
      <w:pPr>
        <w:numPr>
          <w:ilvl w:val="0"/>
          <w:numId w:val="12"/>
        </w:numPr>
      </w:pPr>
      <w:r w:rsidRPr="00FD0900">
        <w:t>The Call to Be Saints</w:t>
      </w:r>
    </w:p>
    <w:p w14:paraId="225C35BE" w14:textId="77777777" w:rsidR="00FD0900" w:rsidRPr="00FD0900" w:rsidRDefault="00FD0900" w:rsidP="00FD0900">
      <w:pPr>
        <w:numPr>
          <w:ilvl w:val="1"/>
          <w:numId w:val="12"/>
        </w:numPr>
      </w:pPr>
      <w:r w:rsidRPr="00FD0900">
        <w:t>Called by the gospel (1 Corinthians 15:1–4; 2 Thessalonians 2:13–14)</w:t>
      </w:r>
    </w:p>
    <w:p w14:paraId="46866CAD" w14:textId="77777777" w:rsidR="00FD0900" w:rsidRPr="00FD0900" w:rsidRDefault="00FD0900" w:rsidP="00FD0900">
      <w:pPr>
        <w:numPr>
          <w:ilvl w:val="1"/>
          <w:numId w:val="12"/>
        </w:numPr>
      </w:pPr>
      <w:r w:rsidRPr="00FD0900">
        <w:t>Saints as all faithful Christians</w:t>
      </w:r>
    </w:p>
    <w:p w14:paraId="2E03FA99" w14:textId="77777777" w:rsidR="00FD0900" w:rsidRPr="00FD0900" w:rsidRDefault="00FD0900" w:rsidP="00FD0900">
      <w:pPr>
        <w:numPr>
          <w:ilvl w:val="0"/>
          <w:numId w:val="12"/>
        </w:numPr>
      </w:pPr>
      <w:r w:rsidRPr="00FD0900">
        <w:t>Grace and Enrichment</w:t>
      </w:r>
    </w:p>
    <w:p w14:paraId="69B17993" w14:textId="77777777" w:rsidR="00FD0900" w:rsidRPr="00FD0900" w:rsidRDefault="00FD0900" w:rsidP="00FD0900">
      <w:pPr>
        <w:numPr>
          <w:ilvl w:val="1"/>
          <w:numId w:val="12"/>
        </w:numPr>
      </w:pPr>
      <w:r w:rsidRPr="00FD0900">
        <w:t>Grace given through Christ’s sacrifice (1 Corinthians 1:4–5)</w:t>
      </w:r>
    </w:p>
    <w:p w14:paraId="5891ECDE" w14:textId="77777777" w:rsidR="00FD0900" w:rsidRPr="00FD0900" w:rsidRDefault="00FD0900" w:rsidP="00FD0900">
      <w:pPr>
        <w:numPr>
          <w:ilvl w:val="1"/>
          <w:numId w:val="12"/>
        </w:numPr>
      </w:pPr>
      <w:r w:rsidRPr="00FD0900">
        <w:t>Temporary spiritual gifts confirming the gospel (Hebrews 2:3–4; 1 Corinthians 13:8–10)</w:t>
      </w:r>
    </w:p>
    <w:p w14:paraId="7138F323" w14:textId="77777777" w:rsidR="00FD0900" w:rsidRPr="00FD0900" w:rsidRDefault="00FD0900" w:rsidP="00FD0900">
      <w:pPr>
        <w:numPr>
          <w:ilvl w:val="0"/>
          <w:numId w:val="12"/>
        </w:numPr>
      </w:pPr>
      <w:r w:rsidRPr="00FD0900">
        <w:t>Eagerly Waiting for Christ’s Return</w:t>
      </w:r>
    </w:p>
    <w:p w14:paraId="30D47489" w14:textId="77777777" w:rsidR="00FD0900" w:rsidRPr="00FD0900" w:rsidRDefault="00FD0900" w:rsidP="00FD0900">
      <w:pPr>
        <w:numPr>
          <w:ilvl w:val="1"/>
          <w:numId w:val="12"/>
        </w:numPr>
      </w:pPr>
      <w:r w:rsidRPr="00FD0900">
        <w:t>The Christian’s hope and anticipation (1 Corinthians 1:7; 2 Peter 3:11–12)</w:t>
      </w:r>
    </w:p>
    <w:p w14:paraId="6187781F" w14:textId="77777777" w:rsidR="00FD0900" w:rsidRPr="00FD0900" w:rsidRDefault="00FD0900" w:rsidP="00FD0900">
      <w:pPr>
        <w:numPr>
          <w:ilvl w:val="1"/>
          <w:numId w:val="12"/>
        </w:numPr>
      </w:pPr>
      <w:r w:rsidRPr="00FD0900">
        <w:t>Faithfulness required to receive the crown of life (Revelation 2:10)</w:t>
      </w:r>
    </w:p>
    <w:p w14:paraId="25181AA0" w14:textId="77777777" w:rsidR="00FD0900" w:rsidRPr="00FD0900" w:rsidRDefault="00FD0900" w:rsidP="00FD0900">
      <w:pPr>
        <w:numPr>
          <w:ilvl w:val="1"/>
          <w:numId w:val="12"/>
        </w:numPr>
      </w:pPr>
      <w:r w:rsidRPr="00FD0900">
        <w:t>Paul’s own self-discipline (1 Corinthians 9:27)</w:t>
      </w:r>
    </w:p>
    <w:p w14:paraId="28C22C0A" w14:textId="77777777" w:rsidR="00FD0900" w:rsidRPr="00FD0900" w:rsidRDefault="00FD0900" w:rsidP="00FD0900">
      <w:pPr>
        <w:numPr>
          <w:ilvl w:val="0"/>
          <w:numId w:val="12"/>
        </w:numPr>
      </w:pPr>
      <w:r w:rsidRPr="00FD0900">
        <w:t>God’s Faithfulness</w:t>
      </w:r>
    </w:p>
    <w:p w14:paraId="3C205326" w14:textId="77777777" w:rsidR="00FD0900" w:rsidRPr="00FD0900" w:rsidRDefault="00FD0900" w:rsidP="00FD0900">
      <w:pPr>
        <w:numPr>
          <w:ilvl w:val="1"/>
          <w:numId w:val="12"/>
        </w:numPr>
      </w:pPr>
      <w:r w:rsidRPr="00FD0900">
        <w:t>Assurance through God’s promises (1 Corinthians 1:9)</w:t>
      </w:r>
    </w:p>
    <w:p w14:paraId="3F22B8A3" w14:textId="77777777" w:rsidR="00FD0900" w:rsidRPr="00FD0900" w:rsidRDefault="00FD0900" w:rsidP="00FD0900">
      <w:pPr>
        <w:numPr>
          <w:ilvl w:val="1"/>
          <w:numId w:val="12"/>
        </w:numPr>
      </w:pPr>
      <w:r w:rsidRPr="00FD0900">
        <w:t>The need for perseverance (Hebrews 10:23–25)</w:t>
      </w:r>
    </w:p>
    <w:p w14:paraId="32122B45" w14:textId="77777777" w:rsidR="00FD0900" w:rsidRPr="00FD0900" w:rsidRDefault="00FD0900" w:rsidP="00FD0900">
      <w:r w:rsidRPr="00FD0900">
        <w:rPr>
          <w:b/>
          <w:bCs/>
        </w:rPr>
        <w:t>Call to Action</w:t>
      </w:r>
      <w:r w:rsidRPr="00FD0900">
        <w:br/>
        <w:t>The opening of 1 Corinthians challenges us to see the church as vital, not optional. We are called by the gospel to be sanctified saints, set apart for God’s work. Have you responded to that call? Are you living faithfully as part of the Lord’s body, eagerly awaiting Christ’s return? Today is the day to examine your faith and fully commit to walking with God.</w:t>
      </w:r>
    </w:p>
    <w:p w14:paraId="7E12B8AD" w14:textId="77777777" w:rsidR="00FD0900" w:rsidRPr="00FD0900" w:rsidRDefault="00FD0900" w:rsidP="00FD0900">
      <w:r w:rsidRPr="00FD0900">
        <w:rPr>
          <w:b/>
          <w:bCs/>
        </w:rPr>
        <w:t>Key Takeaways</w:t>
      </w:r>
    </w:p>
    <w:p w14:paraId="2F43B10C" w14:textId="77777777" w:rsidR="00FD0900" w:rsidRPr="00FD0900" w:rsidRDefault="00FD0900" w:rsidP="00FD0900">
      <w:pPr>
        <w:numPr>
          <w:ilvl w:val="0"/>
          <w:numId w:val="13"/>
        </w:numPr>
      </w:pPr>
      <w:r w:rsidRPr="00FD0900">
        <w:t>The church was part of God’s eternal plan (Ephesians 3:10–11)</w:t>
      </w:r>
    </w:p>
    <w:p w14:paraId="52EBD7EC" w14:textId="77777777" w:rsidR="00FD0900" w:rsidRPr="00FD0900" w:rsidRDefault="00FD0900" w:rsidP="00FD0900">
      <w:pPr>
        <w:numPr>
          <w:ilvl w:val="0"/>
          <w:numId w:val="13"/>
        </w:numPr>
      </w:pPr>
      <w:r w:rsidRPr="00FD0900">
        <w:t>Christians are sanctified and called by the gospel (1 Corinthians 1:2; 2 Thessalonians 2:14)</w:t>
      </w:r>
    </w:p>
    <w:p w14:paraId="3CC76C46" w14:textId="77777777" w:rsidR="00FD0900" w:rsidRPr="00FD0900" w:rsidRDefault="00FD0900" w:rsidP="00FD0900">
      <w:pPr>
        <w:numPr>
          <w:ilvl w:val="0"/>
          <w:numId w:val="13"/>
        </w:numPr>
      </w:pPr>
      <w:r w:rsidRPr="00FD0900">
        <w:t>Grace enriches us in all spiritual things (1 Corinthians 1:4–7)</w:t>
      </w:r>
    </w:p>
    <w:p w14:paraId="499196B7" w14:textId="77777777" w:rsidR="00FD0900" w:rsidRPr="00FD0900" w:rsidRDefault="00FD0900" w:rsidP="00FD0900">
      <w:pPr>
        <w:numPr>
          <w:ilvl w:val="0"/>
          <w:numId w:val="13"/>
        </w:numPr>
      </w:pPr>
      <w:r w:rsidRPr="00FD0900">
        <w:t>Faithfulness to the end is required for eternal life (Revelation 2:10)</w:t>
      </w:r>
    </w:p>
    <w:p w14:paraId="714FC9C9" w14:textId="77777777" w:rsidR="00FD0900" w:rsidRPr="00FD0900" w:rsidRDefault="00FD0900" w:rsidP="00FD0900">
      <w:pPr>
        <w:numPr>
          <w:ilvl w:val="0"/>
          <w:numId w:val="13"/>
        </w:numPr>
      </w:pPr>
      <w:r w:rsidRPr="00FD0900">
        <w:t>God is faithful to His promises (1 Corinthians 1:9)</w:t>
      </w:r>
    </w:p>
    <w:p w14:paraId="1CFD2606" w14:textId="77777777" w:rsidR="00FD0900" w:rsidRPr="00FD0900" w:rsidRDefault="00FD0900" w:rsidP="00FD0900">
      <w:r w:rsidRPr="00FD0900">
        <w:rPr>
          <w:b/>
          <w:bCs/>
        </w:rPr>
        <w:t>Scripture Reference List</w:t>
      </w:r>
      <w:r w:rsidRPr="00FD0900">
        <w:br/>
        <w:t>1 Corinthians 1:1–9 – Paul’s greeting and themes of sanctification, grace, and calling</w:t>
      </w:r>
      <w:r w:rsidRPr="00FD0900">
        <w:br/>
        <w:t>Acts 2:47 – The Lord added the saved to the church</w:t>
      </w:r>
      <w:r w:rsidRPr="00FD0900">
        <w:br/>
        <w:t>Acts 11:26 – Disciples first called Christians at Antioch</w:t>
      </w:r>
      <w:r w:rsidRPr="00FD0900">
        <w:br/>
        <w:t>Ephesians 3:10–11 – The church demonstrates God’s eternal purpose</w:t>
      </w:r>
      <w:r w:rsidRPr="00FD0900">
        <w:br/>
        <w:t>1 Corinthians 6:9–11 – Washed, sanctified, and justified in Christ</w:t>
      </w:r>
      <w:r w:rsidRPr="00FD0900">
        <w:br/>
        <w:t>1 Corinthians 15:1–4 – The gospel of Christ’s death, burial, and resurrection</w:t>
      </w:r>
      <w:r w:rsidRPr="00FD0900">
        <w:br/>
        <w:t>2 Thessalonians 2:13–14 – Called to salvation by the gospel</w:t>
      </w:r>
      <w:r w:rsidRPr="00FD0900">
        <w:br/>
        <w:t>Hebrews 2:3–4 – Miraculous gifts confirmed the message</w:t>
      </w:r>
      <w:r w:rsidRPr="00FD0900">
        <w:br/>
        <w:t>1 Corinthians 13:8–10 – Spiritual gifts ceased when the perfect came</w:t>
      </w:r>
      <w:r w:rsidRPr="00FD0900">
        <w:br/>
        <w:t>Matthew 24:36 – No one knows the day or hour of Christ’s return</w:t>
      </w:r>
      <w:r w:rsidRPr="00FD0900">
        <w:br/>
        <w:t>Revelation 2:10 – Faithfulness unto death receives the crown of life</w:t>
      </w:r>
      <w:r w:rsidRPr="00FD0900">
        <w:br/>
        <w:t>1 Corinthians 9:27 – Paul disciplines himself to avoid disqualification</w:t>
      </w:r>
      <w:r w:rsidRPr="00FD0900">
        <w:br/>
        <w:t>Hebrews 10:23–25 – Hold fast and encourage one another</w:t>
      </w:r>
    </w:p>
    <w:p w14:paraId="36A86D5A" w14:textId="77777777" w:rsidR="00FD0900" w:rsidRPr="00FD0900" w:rsidRDefault="00FD0900" w:rsidP="00FD0900">
      <w:r w:rsidRPr="00FD0900">
        <w:rPr>
          <w:b/>
          <w:bCs/>
        </w:rPr>
        <w:t>Prepared by Bobby Stafford of the church of Christ at Granby, MO</w:t>
      </w:r>
    </w:p>
    <w:p w14:paraId="425B57EA" w14:textId="77777777" w:rsidR="00E95FD6" w:rsidRPr="00FD0900" w:rsidRDefault="00E95FD6" w:rsidP="00FD0900"/>
    <w:sectPr w:rsidR="00E95FD6" w:rsidRPr="00FD09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7B07"/>
    <w:multiLevelType w:val="multilevel"/>
    <w:tmpl w:val="1200D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5534D"/>
    <w:multiLevelType w:val="multilevel"/>
    <w:tmpl w:val="00D06F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325232"/>
    <w:multiLevelType w:val="multilevel"/>
    <w:tmpl w:val="0F4E6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8D4CCB"/>
    <w:multiLevelType w:val="multilevel"/>
    <w:tmpl w:val="AB86A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154D11"/>
    <w:multiLevelType w:val="multilevel"/>
    <w:tmpl w:val="8D28D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054FB3"/>
    <w:multiLevelType w:val="multilevel"/>
    <w:tmpl w:val="A6CEB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764937"/>
    <w:multiLevelType w:val="multilevel"/>
    <w:tmpl w:val="1044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B52B87"/>
    <w:multiLevelType w:val="multilevel"/>
    <w:tmpl w:val="19DE9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5B43BE6"/>
    <w:multiLevelType w:val="multilevel"/>
    <w:tmpl w:val="610A0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F80131"/>
    <w:multiLevelType w:val="multilevel"/>
    <w:tmpl w:val="E8165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F5209F"/>
    <w:multiLevelType w:val="multilevel"/>
    <w:tmpl w:val="6786E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B22FDB"/>
    <w:multiLevelType w:val="multilevel"/>
    <w:tmpl w:val="3CDC3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2B2114A"/>
    <w:multiLevelType w:val="multilevel"/>
    <w:tmpl w:val="F4AC2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0650645">
    <w:abstractNumId w:val="5"/>
  </w:num>
  <w:num w:numId="2" w16cid:durableId="2101563339">
    <w:abstractNumId w:val="8"/>
  </w:num>
  <w:num w:numId="3" w16cid:durableId="1922182010">
    <w:abstractNumId w:val="11"/>
  </w:num>
  <w:num w:numId="4" w16cid:durableId="1156192307">
    <w:abstractNumId w:val="3"/>
  </w:num>
  <w:num w:numId="5" w16cid:durableId="500701721">
    <w:abstractNumId w:val="4"/>
  </w:num>
  <w:num w:numId="6" w16cid:durableId="1227759606">
    <w:abstractNumId w:val="10"/>
  </w:num>
  <w:num w:numId="7" w16cid:durableId="483274581">
    <w:abstractNumId w:val="12"/>
  </w:num>
  <w:num w:numId="8" w16cid:durableId="1581409864">
    <w:abstractNumId w:val="1"/>
  </w:num>
  <w:num w:numId="9" w16cid:durableId="569118295">
    <w:abstractNumId w:val="7"/>
  </w:num>
  <w:num w:numId="10" w16cid:durableId="30612915">
    <w:abstractNumId w:val="9"/>
  </w:num>
  <w:num w:numId="11" w16cid:durableId="384260702">
    <w:abstractNumId w:val="2"/>
  </w:num>
  <w:num w:numId="12" w16cid:durableId="766464079">
    <w:abstractNumId w:val="0"/>
  </w:num>
  <w:num w:numId="13" w16cid:durableId="212881578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806"/>
    <w:rsid w:val="00124668"/>
    <w:rsid w:val="00263822"/>
    <w:rsid w:val="002E1806"/>
    <w:rsid w:val="005906FC"/>
    <w:rsid w:val="00B05640"/>
    <w:rsid w:val="00E51BA3"/>
    <w:rsid w:val="00E95FD6"/>
    <w:rsid w:val="00FD0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5BFC58"/>
  <w15:chartTrackingRefBased/>
  <w15:docId w15:val="{050105A3-DA2E-43AC-AA3B-B11C134A9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18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18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18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18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18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18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18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18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18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18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18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18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18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18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18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18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18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1806"/>
    <w:rPr>
      <w:rFonts w:eastAsiaTheme="majorEastAsia" w:cstheme="majorBidi"/>
      <w:color w:val="272727" w:themeColor="text1" w:themeTint="D8"/>
    </w:rPr>
  </w:style>
  <w:style w:type="paragraph" w:styleId="Title">
    <w:name w:val="Title"/>
    <w:basedOn w:val="Normal"/>
    <w:next w:val="Normal"/>
    <w:link w:val="TitleChar"/>
    <w:uiPriority w:val="10"/>
    <w:qFormat/>
    <w:rsid w:val="002E18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18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18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18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1806"/>
    <w:pPr>
      <w:spacing w:before="160"/>
      <w:jc w:val="center"/>
    </w:pPr>
    <w:rPr>
      <w:i/>
      <w:iCs/>
      <w:color w:val="404040" w:themeColor="text1" w:themeTint="BF"/>
    </w:rPr>
  </w:style>
  <w:style w:type="character" w:customStyle="1" w:styleId="QuoteChar">
    <w:name w:val="Quote Char"/>
    <w:basedOn w:val="DefaultParagraphFont"/>
    <w:link w:val="Quote"/>
    <w:uiPriority w:val="29"/>
    <w:rsid w:val="002E1806"/>
    <w:rPr>
      <w:i/>
      <w:iCs/>
      <w:color w:val="404040" w:themeColor="text1" w:themeTint="BF"/>
    </w:rPr>
  </w:style>
  <w:style w:type="paragraph" w:styleId="ListParagraph">
    <w:name w:val="List Paragraph"/>
    <w:basedOn w:val="Normal"/>
    <w:uiPriority w:val="34"/>
    <w:qFormat/>
    <w:rsid w:val="002E1806"/>
    <w:pPr>
      <w:ind w:left="720"/>
      <w:contextualSpacing/>
    </w:pPr>
  </w:style>
  <w:style w:type="character" w:styleId="IntenseEmphasis">
    <w:name w:val="Intense Emphasis"/>
    <w:basedOn w:val="DefaultParagraphFont"/>
    <w:uiPriority w:val="21"/>
    <w:qFormat/>
    <w:rsid w:val="002E1806"/>
    <w:rPr>
      <w:i/>
      <w:iCs/>
      <w:color w:val="0F4761" w:themeColor="accent1" w:themeShade="BF"/>
    </w:rPr>
  </w:style>
  <w:style w:type="paragraph" w:styleId="IntenseQuote">
    <w:name w:val="Intense Quote"/>
    <w:basedOn w:val="Normal"/>
    <w:next w:val="Normal"/>
    <w:link w:val="IntenseQuoteChar"/>
    <w:uiPriority w:val="30"/>
    <w:qFormat/>
    <w:rsid w:val="002E18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1806"/>
    <w:rPr>
      <w:i/>
      <w:iCs/>
      <w:color w:val="0F4761" w:themeColor="accent1" w:themeShade="BF"/>
    </w:rPr>
  </w:style>
  <w:style w:type="character" w:styleId="IntenseReference">
    <w:name w:val="Intense Reference"/>
    <w:basedOn w:val="DefaultParagraphFont"/>
    <w:uiPriority w:val="32"/>
    <w:qFormat/>
    <w:rsid w:val="002E18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234">
      <w:bodyDiv w:val="1"/>
      <w:marLeft w:val="0"/>
      <w:marRight w:val="0"/>
      <w:marTop w:val="0"/>
      <w:marBottom w:val="0"/>
      <w:divBdr>
        <w:top w:val="none" w:sz="0" w:space="0" w:color="auto"/>
        <w:left w:val="none" w:sz="0" w:space="0" w:color="auto"/>
        <w:bottom w:val="none" w:sz="0" w:space="0" w:color="auto"/>
        <w:right w:val="none" w:sz="0" w:space="0" w:color="auto"/>
      </w:divBdr>
      <w:divsChild>
        <w:div w:id="695737921">
          <w:marLeft w:val="0"/>
          <w:marRight w:val="0"/>
          <w:marTop w:val="0"/>
          <w:marBottom w:val="0"/>
          <w:divBdr>
            <w:top w:val="none" w:sz="0" w:space="0" w:color="auto"/>
            <w:left w:val="none" w:sz="0" w:space="0" w:color="auto"/>
            <w:bottom w:val="none" w:sz="0" w:space="0" w:color="auto"/>
            <w:right w:val="none" w:sz="0" w:space="0" w:color="auto"/>
          </w:divBdr>
        </w:div>
        <w:div w:id="2028020308">
          <w:marLeft w:val="0"/>
          <w:marRight w:val="0"/>
          <w:marTop w:val="0"/>
          <w:marBottom w:val="0"/>
          <w:divBdr>
            <w:top w:val="none" w:sz="0" w:space="0" w:color="auto"/>
            <w:left w:val="none" w:sz="0" w:space="0" w:color="auto"/>
            <w:bottom w:val="none" w:sz="0" w:space="0" w:color="auto"/>
            <w:right w:val="none" w:sz="0" w:space="0" w:color="auto"/>
          </w:divBdr>
        </w:div>
      </w:divsChild>
    </w:div>
    <w:div w:id="2104642671">
      <w:bodyDiv w:val="1"/>
      <w:marLeft w:val="0"/>
      <w:marRight w:val="0"/>
      <w:marTop w:val="0"/>
      <w:marBottom w:val="0"/>
      <w:divBdr>
        <w:top w:val="none" w:sz="0" w:space="0" w:color="auto"/>
        <w:left w:val="none" w:sz="0" w:space="0" w:color="auto"/>
        <w:bottom w:val="none" w:sz="0" w:space="0" w:color="auto"/>
        <w:right w:val="none" w:sz="0" w:space="0" w:color="auto"/>
      </w:divBdr>
      <w:divsChild>
        <w:div w:id="911626400">
          <w:marLeft w:val="0"/>
          <w:marRight w:val="0"/>
          <w:marTop w:val="0"/>
          <w:marBottom w:val="0"/>
          <w:divBdr>
            <w:top w:val="none" w:sz="0" w:space="0" w:color="auto"/>
            <w:left w:val="none" w:sz="0" w:space="0" w:color="auto"/>
            <w:bottom w:val="none" w:sz="0" w:space="0" w:color="auto"/>
            <w:right w:val="none" w:sz="0" w:space="0" w:color="auto"/>
          </w:divBdr>
        </w:div>
        <w:div w:id="19510806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1210</Words>
  <Characters>5971</Characters>
  <Application>Microsoft Office Word</Application>
  <DocSecurity>0</DocSecurity>
  <Lines>114</Lines>
  <Paragraphs>56</Paragraphs>
  <ScaleCrop>false</ScaleCrop>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2025-07-06T17:07:00Z</dcterms:created>
  <dcterms:modified xsi:type="dcterms:W3CDTF">2025-08-04T13:16:00Z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2756d637-9574-4a27-aae4-d7598382fc40</vt:lpwstr>
  </property>
</Properties>
</file>